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28"/>
          <w:szCs w:val="28"/>
        </w:rPr>
      </w:pPr>
      <w:bookmarkStart w:id="0" w:name="_GoBack"/>
      <w:r>
        <w:rPr>
          <w:rFonts w:hint="eastAsia" w:ascii="黑体" w:hAnsi="黑体" w:eastAsia="黑体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-1159510</wp:posOffset>
            </wp:positionH>
            <wp:positionV relativeFrom="paragraph">
              <wp:posOffset>-924560</wp:posOffset>
            </wp:positionV>
            <wp:extent cx="7599045" cy="912495"/>
            <wp:effectExtent l="0" t="0" r="1905" b="1905"/>
            <wp:wrapNone/>
            <wp:docPr id="2" name="图片 2" descr="df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fd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99045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黑体" w:hAnsi="黑体" w:eastAsia="黑体"/>
          <w:sz w:val="28"/>
          <w:szCs w:val="28"/>
        </w:rPr>
        <w:t>附件1：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长春工业大学第一期研究生干部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骨干培训班名额分配表</w:t>
      </w:r>
    </w:p>
    <w:tbl>
      <w:tblPr>
        <w:tblStyle w:val="8"/>
        <w:tblW w:w="85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4536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序 号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  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指标名额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机电工程学院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材料科学与工程学院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电气与电子工程学院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4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计算机科学与工程学院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5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化学工程学院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6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化学与生命科学学院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7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经济管理学院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8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艺术设计学院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9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信息传播工程学院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  <w:r>
              <w:rPr>
                <w:rFonts w:ascii="仿宋" w:hAnsi="仿宋" w:eastAsia="仿宋"/>
                <w:sz w:val="32"/>
                <w:szCs w:val="32"/>
              </w:rPr>
              <w:t>0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公共管理学院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  <w:r>
              <w:rPr>
                <w:rFonts w:ascii="仿宋" w:hAnsi="仿宋" w:eastAsia="仿宋"/>
                <w:sz w:val="32"/>
                <w:szCs w:val="32"/>
              </w:rPr>
              <w:t>1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数学与统计学院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  <w:r>
              <w:rPr>
                <w:rFonts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外国语学院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  <w:r>
              <w:rPr>
                <w:rFonts w:ascii="仿宋" w:hAnsi="仿宋" w:eastAsia="仿宋"/>
                <w:sz w:val="32"/>
                <w:szCs w:val="32"/>
              </w:rPr>
              <w:t>3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马克思主义学院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</w:tbl>
    <w:p>
      <w:pPr>
        <w:rPr>
          <w:rFonts w:ascii="方正小标宋简体" w:eastAsia="方正小标宋简体"/>
        </w:rPr>
      </w:pPr>
    </w:p>
    <w:p>
      <w:pPr>
        <w:rPr>
          <w:rFonts w:hint="eastAsia" w:eastAsiaTheme="minorEastAsia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98435" cy="11026775"/>
          <wp:effectExtent l="0" t="0" r="12065" b="3175"/>
          <wp:wrapNone/>
          <wp:docPr id="4" name="WordPictureWatermark43013" descr="微信图片_20181206075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43013" descr="微信图片_2018120607525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8435" cy="1102677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E57CEF"/>
    <w:rsid w:val="2E0D6477"/>
    <w:rsid w:val="2EE57CEF"/>
    <w:rsid w:val="63D9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2018-12-06T00:01:00Z</dcterms:created>
  <dc:creator>Administrator</dc:creator>
  <cp:lastModifiedBy>Administrator</cp:lastModifiedBy>
  <dcterms:modified xsi:type="dcterms:W3CDTF">2018-12-06T00:32:10Z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